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4903" w14:textId="7CE1554F" w:rsidR="007630DB" w:rsidRDefault="007630DB" w:rsidP="007630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Academic Policy Series </w:t>
      </w:r>
      <w:r>
        <w:rPr>
          <w:rFonts w:ascii="Times New Roman" w:hAnsi="Times New Roman" w:cs="Times New Roman"/>
          <w:sz w:val="24"/>
          <w:szCs w:val="24"/>
        </w:rPr>
        <w:t xml:space="preserve">                                                                                                    </w:t>
      </w:r>
      <w:r>
        <w:rPr>
          <w:rFonts w:ascii="Times New Roman" w:hAnsi="Times New Roman" w:cs="Times New Roman"/>
          <w:sz w:val="24"/>
          <w:szCs w:val="24"/>
        </w:rPr>
        <w:t>1405.16G</w:t>
      </w:r>
    </w:p>
    <w:p w14:paraId="076D083A" w14:textId="77777777" w:rsidR="007630DB" w:rsidRDefault="007630DB" w:rsidP="007630DB">
      <w:pPr>
        <w:autoSpaceDE w:val="0"/>
        <w:autoSpaceDN w:val="0"/>
        <w:adjustRightInd w:val="0"/>
        <w:spacing w:after="0" w:line="240" w:lineRule="auto"/>
        <w:jc w:val="center"/>
        <w:rPr>
          <w:rFonts w:ascii="TimesNewRomanPS-BoldMT" w:hAnsi="TimesNewRomanPS-BoldMT" w:cs="TimesNewRomanPS-BoldMT"/>
          <w:b/>
          <w:bCs/>
          <w:sz w:val="24"/>
          <w:szCs w:val="24"/>
        </w:rPr>
      </w:pPr>
    </w:p>
    <w:p w14:paraId="7FBCB06B" w14:textId="77777777" w:rsidR="00C06045" w:rsidRDefault="00C06045" w:rsidP="007630D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Policy on Pro-active Diverse Recruiting</w:t>
      </w:r>
    </w:p>
    <w:p w14:paraId="04C8EC31" w14:textId="77777777" w:rsidR="00C06045" w:rsidRDefault="00C06045" w:rsidP="007630D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Office of the Vice Provost for Diversity Affairs</w:t>
      </w:r>
    </w:p>
    <w:p w14:paraId="2B19B5E5" w14:textId="77777777" w:rsidR="00C06045" w:rsidRDefault="00C06045" w:rsidP="00C06045">
      <w:pPr>
        <w:autoSpaceDE w:val="0"/>
        <w:autoSpaceDN w:val="0"/>
        <w:adjustRightInd w:val="0"/>
        <w:spacing w:after="0" w:line="240" w:lineRule="auto"/>
        <w:rPr>
          <w:rFonts w:ascii="TimesNewRomanPS-BoldMT" w:hAnsi="TimesNewRomanPS-BoldMT" w:cs="TimesNewRomanPS-BoldMT"/>
          <w:b/>
          <w:bCs/>
          <w:sz w:val="24"/>
          <w:szCs w:val="24"/>
        </w:rPr>
      </w:pPr>
    </w:p>
    <w:p w14:paraId="1463DE79" w14:textId="433BD4D5" w:rsidR="00C06045" w:rsidRDefault="00C06045" w:rsidP="00C060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University of Arkansas is committed to having faculty and staff that reflect the diversity of our state and nation. Embracing diversity supports the university’s mission of enhancing the learning of our students and better preparing them to engage an increasingly diverse and global community.</w:t>
      </w:r>
    </w:p>
    <w:p w14:paraId="565A77FC" w14:textId="77777777" w:rsidR="00C06045" w:rsidRDefault="00C06045" w:rsidP="00C06045">
      <w:pPr>
        <w:autoSpaceDE w:val="0"/>
        <w:autoSpaceDN w:val="0"/>
        <w:adjustRightInd w:val="0"/>
        <w:spacing w:after="0" w:line="240" w:lineRule="auto"/>
        <w:rPr>
          <w:rFonts w:ascii="TimesNewRomanPSMT" w:hAnsi="TimesNewRomanPSMT" w:cs="TimesNewRomanPSMT"/>
          <w:sz w:val="24"/>
          <w:szCs w:val="24"/>
        </w:rPr>
      </w:pPr>
    </w:p>
    <w:p w14:paraId="67B9E8F1" w14:textId="77777777" w:rsidR="00C06045" w:rsidRDefault="00C06045" w:rsidP="00C060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is the responsibility of all departments or units to pro-actively seek out and invite</w:t>
      </w:r>
    </w:p>
    <w:p w14:paraId="622A630E" w14:textId="0354C1AA" w:rsidR="00C06045" w:rsidRDefault="00492008" w:rsidP="00C0604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w:t>
      </w:r>
      <w:r w:rsidR="00C06045">
        <w:rPr>
          <w:rFonts w:ascii="TimesNewRomanPSMT" w:hAnsi="TimesNewRomanPSMT" w:cs="TimesNewRomanPSMT"/>
          <w:sz w:val="24"/>
          <w:szCs w:val="24"/>
        </w:rPr>
        <w:t>nderrepresented persons to</w:t>
      </w:r>
      <w:r w:rsidR="007658D8">
        <w:rPr>
          <w:rFonts w:ascii="TimesNewRomanPSMT" w:hAnsi="TimesNewRomanPSMT" w:cs="TimesNewRomanPSMT"/>
          <w:sz w:val="24"/>
          <w:szCs w:val="24"/>
        </w:rPr>
        <w:t xml:space="preserve"> apply to fill open positions.</w:t>
      </w:r>
      <w:proofErr w:type="gramEnd"/>
      <w:r w:rsidR="007658D8">
        <w:rPr>
          <w:rFonts w:ascii="TimesNewRomanPSMT" w:hAnsi="TimesNewRomanPSMT" w:cs="TimesNewRomanPSMT"/>
          <w:sz w:val="24"/>
          <w:szCs w:val="24"/>
        </w:rPr>
        <w:t xml:space="preserve"> </w:t>
      </w:r>
      <w:r w:rsidR="00C06045">
        <w:rPr>
          <w:rFonts w:ascii="TimesNewRomanPSMT" w:hAnsi="TimesNewRomanPSMT" w:cs="TimesNewRomanPSMT"/>
          <w:sz w:val="24"/>
          <w:szCs w:val="24"/>
        </w:rPr>
        <w:t>Underrepresented refers to federally defined U.S. citizen ethnic groups--Hispanics, African Americans, Asians, Native Americans, Hawaiians</w:t>
      </w:r>
      <w:r w:rsidR="007658D8">
        <w:rPr>
          <w:rFonts w:ascii="TimesNewRomanPSMT" w:hAnsi="TimesNewRomanPSMT" w:cs="TimesNewRomanPSMT"/>
          <w:sz w:val="24"/>
          <w:szCs w:val="24"/>
        </w:rPr>
        <w:t>/Pacific Islanders, and Two or m</w:t>
      </w:r>
      <w:r w:rsidR="00C06045">
        <w:rPr>
          <w:rFonts w:ascii="TimesNewRomanPSMT" w:hAnsi="TimesNewRomanPSMT" w:cs="TimesNewRomanPSMT"/>
          <w:sz w:val="24"/>
          <w:szCs w:val="24"/>
        </w:rPr>
        <w:t>ore races as well as veterans and individual with disabilities. Units in some STEM dis</w:t>
      </w:r>
      <w:r w:rsidR="007658D8">
        <w:rPr>
          <w:rFonts w:ascii="TimesNewRomanPSMT" w:hAnsi="TimesNewRomanPSMT" w:cs="TimesNewRomanPSMT"/>
          <w:sz w:val="24"/>
          <w:szCs w:val="24"/>
        </w:rPr>
        <w:t>ciplines may also include women.</w:t>
      </w:r>
    </w:p>
    <w:p w14:paraId="0F26F372" w14:textId="77777777" w:rsidR="00C06045" w:rsidRDefault="00C06045" w:rsidP="00C06045">
      <w:pPr>
        <w:autoSpaceDE w:val="0"/>
        <w:autoSpaceDN w:val="0"/>
        <w:adjustRightInd w:val="0"/>
        <w:spacing w:after="0" w:line="240" w:lineRule="auto"/>
        <w:rPr>
          <w:rFonts w:ascii="TimesNewRomanPSMT" w:hAnsi="TimesNewRomanPSMT" w:cs="TimesNewRomanPSMT"/>
          <w:sz w:val="24"/>
          <w:szCs w:val="24"/>
        </w:rPr>
      </w:pPr>
    </w:p>
    <w:p w14:paraId="53D7B912" w14:textId="0C75FBA2" w:rsidR="00C06045" w:rsidRDefault="00C06045" w:rsidP="00C060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Office of Equal Opportunity and Compliance will review the </w:t>
      </w:r>
      <w:r w:rsidR="00E66BB5">
        <w:rPr>
          <w:rFonts w:ascii="TimesNewRomanPSMT" w:hAnsi="TimesNewRomanPSMT" w:cs="TimesNewRomanPSMT"/>
          <w:sz w:val="24"/>
          <w:szCs w:val="24"/>
        </w:rPr>
        <w:t>r</w:t>
      </w:r>
      <w:r>
        <w:rPr>
          <w:rFonts w:ascii="TimesNewRomanPSMT" w:hAnsi="TimesNewRomanPSMT" w:cs="TimesNewRomanPSMT"/>
          <w:sz w:val="24"/>
          <w:szCs w:val="24"/>
        </w:rPr>
        <w:t xml:space="preserve">ecruitment </w:t>
      </w:r>
      <w:r w:rsidR="00E66BB5">
        <w:rPr>
          <w:rFonts w:ascii="TimesNewRomanPSMT" w:hAnsi="TimesNewRomanPSMT" w:cs="TimesNewRomanPSMT"/>
          <w:sz w:val="24"/>
          <w:szCs w:val="24"/>
        </w:rPr>
        <w:t>p</w:t>
      </w:r>
      <w:r>
        <w:rPr>
          <w:rFonts w:ascii="TimesNewRomanPSMT" w:hAnsi="TimesNewRomanPSMT" w:cs="TimesNewRomanPSMT"/>
          <w:sz w:val="24"/>
          <w:szCs w:val="24"/>
        </w:rPr>
        <w:t xml:space="preserve">lans for faculty and </w:t>
      </w:r>
      <w:r w:rsidR="009865CD">
        <w:rPr>
          <w:rFonts w:ascii="TimesNewRomanPSMT" w:hAnsi="TimesNewRomanPSMT" w:cs="TimesNewRomanPSMT"/>
          <w:sz w:val="24"/>
          <w:szCs w:val="24"/>
        </w:rPr>
        <w:t xml:space="preserve">staff </w:t>
      </w:r>
      <w:r>
        <w:rPr>
          <w:rFonts w:ascii="TimesNewRomanPSMT" w:hAnsi="TimesNewRomanPSMT" w:cs="TimesNewRomanPSMT"/>
          <w:sz w:val="24"/>
          <w:szCs w:val="24"/>
        </w:rPr>
        <w:t>positions to ensure that they demonstrate a pro-active effort to reach and identify potential underrepresented applicants. Department and campus units will be required to use at least three recruitment activities within their respective discipline or field that target diverse populations</w:t>
      </w:r>
      <w:r w:rsidR="00492008">
        <w:rPr>
          <w:rFonts w:ascii="TimesNewRomanPSMT" w:hAnsi="TimesNewRomanPSMT" w:cs="TimesNewRomanPSMT"/>
          <w:sz w:val="24"/>
          <w:szCs w:val="24"/>
        </w:rPr>
        <w:t xml:space="preserve">. Utilizing low/no cost activities such as email </w:t>
      </w:r>
      <w:proofErr w:type="spellStart"/>
      <w:r w:rsidR="00492008">
        <w:rPr>
          <w:rFonts w:ascii="TimesNewRomanPSMT" w:hAnsi="TimesNewRomanPSMT" w:cs="TimesNewRomanPSMT"/>
          <w:sz w:val="24"/>
          <w:szCs w:val="24"/>
        </w:rPr>
        <w:t>l</w:t>
      </w:r>
      <w:r w:rsidR="00466D12">
        <w:rPr>
          <w:rFonts w:ascii="TimesNewRomanPSMT" w:hAnsi="TimesNewRomanPSMT" w:cs="TimesNewRomanPSMT"/>
          <w:sz w:val="24"/>
          <w:szCs w:val="24"/>
        </w:rPr>
        <w:t>istservs</w:t>
      </w:r>
      <w:proofErr w:type="spellEnd"/>
      <w:r w:rsidR="00466D12">
        <w:rPr>
          <w:rFonts w:ascii="TimesNewRomanPSMT" w:hAnsi="TimesNewRomanPSMT" w:cs="TimesNewRomanPSMT"/>
          <w:sz w:val="24"/>
          <w:szCs w:val="24"/>
        </w:rPr>
        <w:t>,</w:t>
      </w:r>
      <w:r w:rsidR="00492008">
        <w:rPr>
          <w:rFonts w:ascii="TimesNewRomanPSMT" w:hAnsi="TimesNewRomanPSMT" w:cs="TimesNewRomanPSMT"/>
          <w:sz w:val="24"/>
          <w:szCs w:val="24"/>
        </w:rPr>
        <w:t xml:space="preserve"> professional contacts and organizations are </w:t>
      </w:r>
      <w:r w:rsidR="00E66BB5">
        <w:rPr>
          <w:rFonts w:ascii="TimesNewRomanPSMT" w:hAnsi="TimesNewRomanPSMT" w:cs="TimesNewRomanPSMT"/>
          <w:sz w:val="24"/>
          <w:szCs w:val="24"/>
        </w:rPr>
        <w:t>recommended.</w:t>
      </w:r>
    </w:p>
    <w:p w14:paraId="15E3BEFC" w14:textId="77777777" w:rsidR="00C06045" w:rsidRDefault="00C06045" w:rsidP="00C06045">
      <w:pPr>
        <w:autoSpaceDE w:val="0"/>
        <w:autoSpaceDN w:val="0"/>
        <w:adjustRightInd w:val="0"/>
        <w:spacing w:after="0" w:line="240" w:lineRule="auto"/>
        <w:rPr>
          <w:rFonts w:ascii="TimesNewRomanPSMT" w:hAnsi="TimesNewRomanPSMT" w:cs="TimesNewRomanPSMT"/>
          <w:sz w:val="24"/>
          <w:szCs w:val="24"/>
        </w:rPr>
      </w:pPr>
    </w:p>
    <w:p w14:paraId="5D227C0C" w14:textId="2E1DB0EB" w:rsidR="00C06045" w:rsidRDefault="00C06045" w:rsidP="00C060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All departments and campus units will annually present to the Office of Equal Opportunity and Compliance an inventory of organizations, conferences, publications and other activities that serve or advertise to underrepresented populations in their respective fields to which they may submit position information. </w:t>
      </w:r>
    </w:p>
    <w:p w14:paraId="0EFDC289" w14:textId="77777777" w:rsidR="00C06045" w:rsidRDefault="00C06045" w:rsidP="00C06045">
      <w:pPr>
        <w:autoSpaceDE w:val="0"/>
        <w:autoSpaceDN w:val="0"/>
        <w:adjustRightInd w:val="0"/>
        <w:spacing w:after="0" w:line="240" w:lineRule="auto"/>
        <w:rPr>
          <w:rFonts w:ascii="TimesNewRomanPSMT" w:hAnsi="TimesNewRomanPSMT" w:cs="TimesNewRomanPSMT"/>
          <w:sz w:val="24"/>
          <w:szCs w:val="24"/>
        </w:rPr>
      </w:pPr>
    </w:p>
    <w:p w14:paraId="381CC402" w14:textId="4418F4D9" w:rsidR="00C06045" w:rsidRDefault="00C06045" w:rsidP="00C0604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implementation of this policy will officially begin January 1, 201</w:t>
      </w:r>
      <w:r w:rsidR="00E66BB5">
        <w:rPr>
          <w:rFonts w:ascii="TimesNewRomanPSMT" w:hAnsi="TimesNewRomanPSMT" w:cs="TimesNewRomanPSMT"/>
          <w:sz w:val="24"/>
          <w:szCs w:val="24"/>
        </w:rPr>
        <w:t>4</w:t>
      </w:r>
      <w:r>
        <w:rPr>
          <w:rFonts w:ascii="TimesNewRomanPSMT" w:hAnsi="TimesNewRomanPSMT" w:cs="TimesNewRomanPSMT"/>
          <w:sz w:val="24"/>
          <w:szCs w:val="24"/>
        </w:rPr>
        <w:t>.</w:t>
      </w:r>
      <w:r w:rsidR="00E66BB5">
        <w:rPr>
          <w:rFonts w:ascii="TimesNewRomanPSMT" w:hAnsi="TimesNewRomanPSMT" w:cs="TimesNewRomanPSMT"/>
          <w:sz w:val="24"/>
          <w:szCs w:val="24"/>
        </w:rPr>
        <w:t xml:space="preserve"> </w:t>
      </w:r>
    </w:p>
    <w:p w14:paraId="1C11ABDB" w14:textId="77777777" w:rsidR="00E66BB5" w:rsidRDefault="00E66BB5" w:rsidP="00C06045">
      <w:pPr>
        <w:autoSpaceDE w:val="0"/>
        <w:autoSpaceDN w:val="0"/>
        <w:adjustRightInd w:val="0"/>
        <w:spacing w:after="0" w:line="240" w:lineRule="auto"/>
        <w:rPr>
          <w:rFonts w:ascii="TimesNewRomanPSMT" w:hAnsi="TimesNewRomanPSMT" w:cs="TimesNewRomanPSMT"/>
          <w:sz w:val="24"/>
          <w:szCs w:val="24"/>
        </w:rPr>
      </w:pPr>
      <w:bookmarkStart w:id="0" w:name="_GoBack"/>
      <w:bookmarkEnd w:id="0"/>
    </w:p>
    <w:p w14:paraId="13E6E19F" w14:textId="09A0D0B6" w:rsidR="00492008" w:rsidRPr="007658D8" w:rsidRDefault="00C06045" w:rsidP="00C06045">
      <w:pPr>
        <w:rPr>
          <w:rFonts w:ascii="TimesNewRomanPSMT" w:hAnsi="TimesNewRomanPSMT" w:cs="TimesNewRomanPSMT"/>
          <w:sz w:val="24"/>
          <w:szCs w:val="24"/>
        </w:rPr>
      </w:pPr>
      <w:r>
        <w:rPr>
          <w:rFonts w:ascii="TimesNewRomanPSMT" w:hAnsi="TimesNewRomanPSMT" w:cs="TimesNewRomanPSMT"/>
          <w:sz w:val="24"/>
          <w:szCs w:val="24"/>
        </w:rPr>
        <w:t>11/7/12</w:t>
      </w:r>
      <w:r w:rsidR="007658D8">
        <w:rPr>
          <w:rFonts w:ascii="TimesNewRomanPSMT" w:hAnsi="TimesNewRomanPSMT" w:cs="TimesNewRomanPSMT"/>
          <w:sz w:val="24"/>
          <w:szCs w:val="24"/>
        </w:rPr>
        <w:br/>
      </w:r>
      <w:r w:rsidR="00492008">
        <w:rPr>
          <w:rFonts w:ascii="TimesNewRomanPSMT" w:hAnsi="TimesNewRomanPSMT" w:cs="TimesNewRomanPSMT"/>
          <w:sz w:val="24"/>
          <w:szCs w:val="24"/>
        </w:rPr>
        <w:t xml:space="preserve">Updated: </w:t>
      </w:r>
      <w:r w:rsidR="00E66BB5">
        <w:rPr>
          <w:rFonts w:ascii="TimesNewRomanPSMT" w:hAnsi="TimesNewRomanPSMT" w:cs="TimesNewRomanPSMT"/>
          <w:sz w:val="24"/>
          <w:szCs w:val="24"/>
        </w:rPr>
        <w:t>11/20/13</w:t>
      </w:r>
    </w:p>
    <w:sectPr w:rsidR="00492008" w:rsidRPr="0076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OC Director">
    <w15:presenceInfo w15:providerId="None" w15:userId="OEOC Di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45"/>
    <w:rsid w:val="00141DDB"/>
    <w:rsid w:val="00421109"/>
    <w:rsid w:val="00466D12"/>
    <w:rsid w:val="00492008"/>
    <w:rsid w:val="004A13EB"/>
    <w:rsid w:val="004B7FA5"/>
    <w:rsid w:val="005A2119"/>
    <w:rsid w:val="007630DB"/>
    <w:rsid w:val="007658D8"/>
    <w:rsid w:val="009865CD"/>
    <w:rsid w:val="00A7275B"/>
    <w:rsid w:val="00C06045"/>
    <w:rsid w:val="00CD3296"/>
    <w:rsid w:val="00E6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6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5"/>
    <w:rPr>
      <w:rFonts w:ascii="Segoe UI" w:hAnsi="Segoe UI" w:cs="Segoe UI"/>
      <w:sz w:val="18"/>
      <w:szCs w:val="18"/>
    </w:rPr>
  </w:style>
  <w:style w:type="character" w:styleId="CommentReference">
    <w:name w:val="annotation reference"/>
    <w:basedOn w:val="DefaultParagraphFont"/>
    <w:uiPriority w:val="99"/>
    <w:semiHidden/>
    <w:unhideWhenUsed/>
    <w:rsid w:val="00492008"/>
    <w:rPr>
      <w:sz w:val="18"/>
      <w:szCs w:val="18"/>
    </w:rPr>
  </w:style>
  <w:style w:type="paragraph" w:styleId="CommentText">
    <w:name w:val="annotation text"/>
    <w:basedOn w:val="Normal"/>
    <w:link w:val="CommentTextChar"/>
    <w:uiPriority w:val="99"/>
    <w:semiHidden/>
    <w:unhideWhenUsed/>
    <w:rsid w:val="00492008"/>
    <w:pPr>
      <w:spacing w:line="240" w:lineRule="auto"/>
    </w:pPr>
    <w:rPr>
      <w:sz w:val="24"/>
      <w:szCs w:val="24"/>
    </w:rPr>
  </w:style>
  <w:style w:type="character" w:customStyle="1" w:styleId="CommentTextChar">
    <w:name w:val="Comment Text Char"/>
    <w:basedOn w:val="DefaultParagraphFont"/>
    <w:link w:val="CommentText"/>
    <w:uiPriority w:val="99"/>
    <w:semiHidden/>
    <w:rsid w:val="00492008"/>
    <w:rPr>
      <w:sz w:val="24"/>
      <w:szCs w:val="24"/>
    </w:rPr>
  </w:style>
  <w:style w:type="paragraph" w:styleId="CommentSubject">
    <w:name w:val="annotation subject"/>
    <w:basedOn w:val="CommentText"/>
    <w:next w:val="CommentText"/>
    <w:link w:val="CommentSubjectChar"/>
    <w:uiPriority w:val="99"/>
    <w:semiHidden/>
    <w:unhideWhenUsed/>
    <w:rsid w:val="00492008"/>
    <w:rPr>
      <w:b/>
      <w:bCs/>
      <w:sz w:val="20"/>
      <w:szCs w:val="20"/>
    </w:rPr>
  </w:style>
  <w:style w:type="character" w:customStyle="1" w:styleId="CommentSubjectChar">
    <w:name w:val="Comment Subject Char"/>
    <w:basedOn w:val="CommentTextChar"/>
    <w:link w:val="CommentSubject"/>
    <w:uiPriority w:val="99"/>
    <w:semiHidden/>
    <w:rsid w:val="004920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5"/>
    <w:rPr>
      <w:rFonts w:ascii="Segoe UI" w:hAnsi="Segoe UI" w:cs="Segoe UI"/>
      <w:sz w:val="18"/>
      <w:szCs w:val="18"/>
    </w:rPr>
  </w:style>
  <w:style w:type="character" w:styleId="CommentReference">
    <w:name w:val="annotation reference"/>
    <w:basedOn w:val="DefaultParagraphFont"/>
    <w:uiPriority w:val="99"/>
    <w:semiHidden/>
    <w:unhideWhenUsed/>
    <w:rsid w:val="00492008"/>
    <w:rPr>
      <w:sz w:val="18"/>
      <w:szCs w:val="18"/>
    </w:rPr>
  </w:style>
  <w:style w:type="paragraph" w:styleId="CommentText">
    <w:name w:val="annotation text"/>
    <w:basedOn w:val="Normal"/>
    <w:link w:val="CommentTextChar"/>
    <w:uiPriority w:val="99"/>
    <w:semiHidden/>
    <w:unhideWhenUsed/>
    <w:rsid w:val="00492008"/>
    <w:pPr>
      <w:spacing w:line="240" w:lineRule="auto"/>
    </w:pPr>
    <w:rPr>
      <w:sz w:val="24"/>
      <w:szCs w:val="24"/>
    </w:rPr>
  </w:style>
  <w:style w:type="character" w:customStyle="1" w:styleId="CommentTextChar">
    <w:name w:val="Comment Text Char"/>
    <w:basedOn w:val="DefaultParagraphFont"/>
    <w:link w:val="CommentText"/>
    <w:uiPriority w:val="99"/>
    <w:semiHidden/>
    <w:rsid w:val="00492008"/>
    <w:rPr>
      <w:sz w:val="24"/>
      <w:szCs w:val="24"/>
    </w:rPr>
  </w:style>
  <w:style w:type="paragraph" w:styleId="CommentSubject">
    <w:name w:val="annotation subject"/>
    <w:basedOn w:val="CommentText"/>
    <w:next w:val="CommentText"/>
    <w:link w:val="CommentSubjectChar"/>
    <w:uiPriority w:val="99"/>
    <w:semiHidden/>
    <w:unhideWhenUsed/>
    <w:rsid w:val="00492008"/>
    <w:rPr>
      <w:b/>
      <w:bCs/>
      <w:sz w:val="20"/>
      <w:szCs w:val="20"/>
    </w:rPr>
  </w:style>
  <w:style w:type="character" w:customStyle="1" w:styleId="CommentSubjectChar">
    <w:name w:val="Comment Subject Char"/>
    <w:basedOn w:val="CommentTextChar"/>
    <w:link w:val="CommentSubject"/>
    <w:uiPriority w:val="99"/>
    <w:semiHidden/>
    <w:rsid w:val="00492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1388-515E-9243-A832-8A21F576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OEOC Director</dc:creator>
  <cp:keywords/>
  <dc:description/>
  <cp:lastModifiedBy>Danielle Wood</cp:lastModifiedBy>
  <cp:revision>2</cp:revision>
  <cp:lastPrinted>2013-10-17T13:54:00Z</cp:lastPrinted>
  <dcterms:created xsi:type="dcterms:W3CDTF">2013-11-20T17:57:00Z</dcterms:created>
  <dcterms:modified xsi:type="dcterms:W3CDTF">2013-11-20T17:57:00Z</dcterms:modified>
</cp:coreProperties>
</file>